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7B4BA4" w:rsidRDefault="00104BAD" w:rsidP="003E4A63">
      <w:pPr>
        <w:rPr>
          <w:rFonts w:asciiTheme="minorHAnsi" w:hAnsiTheme="minorHAnsi" w:cstheme="minorHAnsi"/>
          <w:b/>
        </w:rPr>
      </w:pPr>
    </w:p>
    <w:p w:rsidR="0077718A" w:rsidRPr="007B4BA4" w:rsidRDefault="0077718A" w:rsidP="003E4A63">
      <w:pPr>
        <w:rPr>
          <w:rFonts w:asciiTheme="minorHAnsi" w:hAnsiTheme="minorHAnsi" w:cstheme="minorHAnsi"/>
          <w:b/>
        </w:rPr>
      </w:pPr>
    </w:p>
    <w:p w:rsidR="00697D1C" w:rsidRPr="007B4BA4" w:rsidRDefault="00CE1E56" w:rsidP="00C76E67">
      <w:pPr>
        <w:jc w:val="center"/>
        <w:rPr>
          <w:rFonts w:asciiTheme="minorHAnsi" w:hAnsiTheme="minorHAnsi" w:cstheme="minorHAnsi"/>
          <w:b/>
        </w:rPr>
      </w:pPr>
      <w:r w:rsidRPr="007B4BA4">
        <w:rPr>
          <w:rFonts w:asciiTheme="minorHAnsi" w:hAnsiTheme="minorHAnsi" w:cstheme="minorHAnsi"/>
          <w:b/>
        </w:rPr>
        <w:t>CONSELHO ESTADUAL DO MEIO AMBIENTE – CONSEMA</w:t>
      </w:r>
    </w:p>
    <w:p w:rsidR="00487A4E" w:rsidRPr="007B4BA4" w:rsidRDefault="00487A4E" w:rsidP="00620BE2">
      <w:pPr>
        <w:rPr>
          <w:rFonts w:asciiTheme="minorHAnsi" w:hAnsiTheme="minorHAnsi" w:cstheme="minorHAnsi"/>
        </w:rPr>
      </w:pPr>
    </w:p>
    <w:p w:rsidR="00A834EC" w:rsidRPr="007B4BA4" w:rsidRDefault="00A834EC" w:rsidP="00620BE2">
      <w:pPr>
        <w:rPr>
          <w:rFonts w:asciiTheme="minorHAnsi" w:hAnsiTheme="minorHAnsi" w:cstheme="minorHAnsi"/>
        </w:rPr>
      </w:pPr>
    </w:p>
    <w:p w:rsidR="006E0F19" w:rsidRPr="007B4BA4" w:rsidRDefault="006E0F19" w:rsidP="00620BE2">
      <w:pPr>
        <w:rPr>
          <w:rFonts w:asciiTheme="minorHAnsi" w:hAnsiTheme="minorHAnsi" w:cstheme="minorHAnsi"/>
        </w:rPr>
      </w:pPr>
    </w:p>
    <w:p w:rsidR="00FA43C3" w:rsidRPr="007B4BA4" w:rsidRDefault="007B3579" w:rsidP="00620BE2">
      <w:pPr>
        <w:rPr>
          <w:rFonts w:asciiTheme="minorHAnsi" w:hAnsiTheme="minorHAnsi" w:cstheme="minorHAnsi"/>
          <w:b/>
        </w:rPr>
      </w:pPr>
      <w:r w:rsidRPr="007B4BA4">
        <w:rPr>
          <w:rFonts w:asciiTheme="minorHAnsi" w:hAnsiTheme="minorHAnsi" w:cstheme="minorHAnsi"/>
          <w:b/>
        </w:rPr>
        <w:t>Processo n</w:t>
      </w:r>
      <w:r w:rsidR="00F07353" w:rsidRPr="007B4BA4">
        <w:rPr>
          <w:rFonts w:asciiTheme="minorHAnsi" w:hAnsiTheme="minorHAnsi" w:cstheme="minorHAnsi"/>
          <w:b/>
        </w:rPr>
        <w:t>°</w:t>
      </w:r>
      <w:r w:rsidR="007B4BA4" w:rsidRPr="007B4BA4">
        <w:rPr>
          <w:rFonts w:asciiTheme="minorHAnsi" w:hAnsiTheme="minorHAnsi" w:cstheme="minorHAnsi"/>
          <w:b/>
        </w:rPr>
        <w:t xml:space="preserve"> 697881/2010.</w:t>
      </w:r>
    </w:p>
    <w:p w:rsidR="00F356E9" w:rsidRPr="007B4BA4" w:rsidRDefault="002061E6" w:rsidP="00620BE2">
      <w:pPr>
        <w:rPr>
          <w:rFonts w:asciiTheme="minorHAnsi" w:hAnsiTheme="minorHAnsi" w:cstheme="minorHAnsi"/>
          <w:b/>
        </w:rPr>
      </w:pPr>
      <w:r w:rsidRPr="007B4BA4">
        <w:rPr>
          <w:rFonts w:asciiTheme="minorHAnsi" w:hAnsiTheme="minorHAnsi" w:cstheme="minorHAnsi"/>
          <w:b/>
        </w:rPr>
        <w:t>Recorrente</w:t>
      </w:r>
      <w:r w:rsidR="00F356E9" w:rsidRPr="007B4BA4">
        <w:rPr>
          <w:rFonts w:asciiTheme="minorHAnsi" w:hAnsiTheme="minorHAnsi" w:cstheme="minorHAnsi"/>
          <w:b/>
        </w:rPr>
        <w:t xml:space="preserve"> - </w:t>
      </w:r>
      <w:r w:rsidR="007B4BA4" w:rsidRPr="007B4BA4">
        <w:rPr>
          <w:rFonts w:asciiTheme="minorHAnsi" w:hAnsiTheme="minorHAnsi" w:cstheme="minorHAnsi"/>
          <w:b/>
        </w:rPr>
        <w:t>Luiz Simão da Silva.</w:t>
      </w:r>
    </w:p>
    <w:p w:rsidR="00F356E9" w:rsidRPr="007B4BA4" w:rsidRDefault="00697D1C" w:rsidP="00F356E9">
      <w:pPr>
        <w:rPr>
          <w:rFonts w:asciiTheme="minorHAnsi" w:hAnsiTheme="minorHAnsi" w:cstheme="minorHAnsi"/>
        </w:rPr>
      </w:pPr>
      <w:r w:rsidRPr="007B4BA4">
        <w:rPr>
          <w:rFonts w:asciiTheme="minorHAnsi" w:hAnsiTheme="minorHAnsi" w:cstheme="minorHAnsi"/>
        </w:rPr>
        <w:t xml:space="preserve">Auto de Infração n° </w:t>
      </w:r>
      <w:r w:rsidR="007B4BA4" w:rsidRPr="007B4BA4">
        <w:rPr>
          <w:rFonts w:asciiTheme="minorHAnsi" w:hAnsiTheme="minorHAnsi" w:cstheme="minorHAnsi"/>
        </w:rPr>
        <w:t>126332, de 10/09/2010.</w:t>
      </w:r>
    </w:p>
    <w:p w:rsidR="000F20B0" w:rsidRPr="007B4BA4" w:rsidRDefault="00A834EC" w:rsidP="00C12574">
      <w:pPr>
        <w:rPr>
          <w:rFonts w:asciiTheme="minorHAnsi" w:hAnsiTheme="minorHAnsi" w:cstheme="minorHAnsi"/>
        </w:rPr>
      </w:pPr>
      <w:r w:rsidRPr="007B4BA4">
        <w:rPr>
          <w:rFonts w:asciiTheme="minorHAnsi" w:hAnsiTheme="minorHAnsi" w:cstheme="minorHAnsi"/>
        </w:rPr>
        <w:t xml:space="preserve">Relator – </w:t>
      </w:r>
      <w:r w:rsidR="007B4BA4" w:rsidRPr="007B4BA4">
        <w:rPr>
          <w:rFonts w:asciiTheme="minorHAnsi" w:hAnsiTheme="minorHAnsi" w:cstheme="minorHAnsi"/>
        </w:rPr>
        <w:t>William Khalil – CREA.</w:t>
      </w:r>
    </w:p>
    <w:p w:rsidR="007B4BA4" w:rsidRPr="007B4BA4" w:rsidRDefault="007B4BA4" w:rsidP="00C12574">
      <w:pPr>
        <w:rPr>
          <w:rFonts w:asciiTheme="minorHAnsi" w:hAnsiTheme="minorHAnsi" w:cstheme="minorHAnsi"/>
        </w:rPr>
      </w:pPr>
      <w:r w:rsidRPr="007B4BA4">
        <w:rPr>
          <w:rFonts w:asciiTheme="minorHAnsi" w:hAnsiTheme="minorHAnsi" w:cstheme="minorHAnsi"/>
        </w:rPr>
        <w:t>Advogado - Mayra Moraes de Lima – OAB/MT n° 5.943.</w:t>
      </w:r>
    </w:p>
    <w:p w:rsidR="004619AA" w:rsidRPr="007B4BA4" w:rsidRDefault="000170F2" w:rsidP="00C12574">
      <w:pPr>
        <w:rPr>
          <w:rFonts w:asciiTheme="minorHAnsi" w:hAnsiTheme="minorHAnsi" w:cstheme="minorHAnsi"/>
        </w:rPr>
      </w:pPr>
      <w:r w:rsidRPr="007B4BA4">
        <w:rPr>
          <w:rFonts w:asciiTheme="minorHAnsi" w:hAnsiTheme="minorHAnsi" w:cstheme="minorHAnsi"/>
        </w:rPr>
        <w:t>2</w:t>
      </w:r>
      <w:r w:rsidR="00CE1E56" w:rsidRPr="007B4BA4">
        <w:rPr>
          <w:rFonts w:asciiTheme="minorHAnsi" w:hAnsiTheme="minorHAnsi" w:cstheme="minorHAnsi"/>
        </w:rPr>
        <w:t>ª Junta de</w:t>
      </w:r>
      <w:r w:rsidR="00C549EF" w:rsidRPr="007B4BA4">
        <w:rPr>
          <w:rFonts w:asciiTheme="minorHAnsi" w:hAnsiTheme="minorHAnsi" w:cstheme="minorHAnsi"/>
        </w:rPr>
        <w:t xml:space="preserve"> Julgamento de Recursos</w:t>
      </w:r>
      <w:r w:rsidR="00697D1C" w:rsidRPr="007B4BA4">
        <w:rPr>
          <w:rFonts w:asciiTheme="minorHAnsi" w:hAnsiTheme="minorHAnsi" w:cstheme="minorHAnsi"/>
        </w:rPr>
        <w:t>.</w:t>
      </w:r>
    </w:p>
    <w:p w:rsidR="00422574" w:rsidRPr="007B4BA4" w:rsidRDefault="00ED0F2E" w:rsidP="00B25FD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123</w:t>
      </w:r>
      <w:bookmarkStart w:id="0" w:name="_GoBack"/>
      <w:bookmarkEnd w:id="0"/>
      <w:r w:rsidR="00EA65D3" w:rsidRPr="007B4BA4">
        <w:rPr>
          <w:rFonts w:asciiTheme="minorHAnsi" w:hAnsiTheme="minorHAnsi" w:cstheme="minorHAnsi"/>
          <w:b/>
        </w:rPr>
        <w:t>/2022</w:t>
      </w:r>
    </w:p>
    <w:p w:rsidR="00206BDF" w:rsidRPr="007B4BA4" w:rsidRDefault="00206BDF" w:rsidP="00B25FD0">
      <w:pPr>
        <w:jc w:val="center"/>
        <w:rPr>
          <w:rFonts w:asciiTheme="minorHAnsi" w:hAnsiTheme="minorHAnsi" w:cstheme="minorHAnsi"/>
          <w:b/>
        </w:rPr>
      </w:pPr>
    </w:p>
    <w:p w:rsidR="00ED6B30" w:rsidRPr="007B4BA4" w:rsidRDefault="007B4BA4" w:rsidP="00ED6B30">
      <w:pPr>
        <w:jc w:val="both"/>
        <w:rPr>
          <w:rFonts w:asciiTheme="minorHAnsi" w:hAnsiTheme="minorHAnsi" w:cstheme="minorHAnsi"/>
        </w:rPr>
      </w:pPr>
      <w:r w:rsidRPr="007B4BA4">
        <w:rPr>
          <w:rFonts w:asciiTheme="minorHAnsi" w:hAnsiTheme="minorHAnsi" w:cstheme="minorHAnsi"/>
        </w:rPr>
        <w:t xml:space="preserve">Auto de Infração n° 126332, de 10/09/2010. Auto de Inspeção n° 144331, de 10/09/2010. Termo de Embargo/Interdição n° 106607, de 10/09/2010. Relatório Técnico n° 612/SUF/CFFUC/2010. Por operar sem licença do órgão ambiental competente, contrariando as normas legais e regulamentos pertinentes, conforme auto de inspeção n° 144331. Decisão Administrativa n° 1056/SPA/SEMA/2018, de 04/05/2018, pela homologação do Auto de Infração n. 126332, de 10/09/2010, arbitrando multa de R$ 5.000,00 (cinco mil reais), com fulcro no artigo 66 do Decreto Federal 6.514/08. Requer o recorrente que seja o reconhecimento da prescrição intercorrente anulado o auto de infração lavrado e demais atos administrativos praticados. E caso convalidado o auto de infração, seja a penalidade de multa convertida em prestação de serviços de preservação, melhoria e recuperação da qualidade do meio ambiente e/ou advertência, e extinto o presente feito reconhecendo a ilegitimidade passiva do autuado. </w:t>
      </w:r>
      <w:r w:rsidR="003D3406" w:rsidRPr="007B4BA4">
        <w:rPr>
          <w:rFonts w:asciiTheme="minorHAnsi" w:hAnsiTheme="minorHAnsi" w:cstheme="minorHAnsi"/>
        </w:rPr>
        <w:t xml:space="preserve">Recurso </w:t>
      </w:r>
      <w:r w:rsidR="00ED6B30" w:rsidRPr="007B4BA4">
        <w:rPr>
          <w:rFonts w:asciiTheme="minorHAnsi" w:hAnsiTheme="minorHAnsi" w:cstheme="minorHAnsi"/>
        </w:rPr>
        <w:t>provido.</w:t>
      </w:r>
    </w:p>
    <w:p w:rsidR="00772B13" w:rsidRPr="007B4BA4" w:rsidRDefault="00772B13" w:rsidP="001F196E">
      <w:pPr>
        <w:jc w:val="both"/>
        <w:rPr>
          <w:rFonts w:asciiTheme="minorHAnsi" w:hAnsiTheme="minorHAnsi" w:cstheme="minorHAnsi"/>
        </w:rPr>
      </w:pPr>
    </w:p>
    <w:p w:rsidR="00940DC9" w:rsidRPr="007B4BA4" w:rsidRDefault="00CE1E56" w:rsidP="00940DC9">
      <w:pPr>
        <w:jc w:val="both"/>
        <w:rPr>
          <w:rFonts w:asciiTheme="minorHAnsi" w:hAnsiTheme="minorHAnsi" w:cstheme="minorHAnsi"/>
        </w:rPr>
      </w:pPr>
      <w:r w:rsidRPr="007B4BA4">
        <w:rPr>
          <w:rFonts w:asciiTheme="minorHAnsi" w:hAnsiTheme="minorHAnsi" w:cstheme="minorHAnsi"/>
          <w:color w:val="000000"/>
        </w:rPr>
        <w:t>Vistos, relatados e discu</w:t>
      </w:r>
      <w:r w:rsidR="001052BF" w:rsidRPr="007B4BA4">
        <w:rPr>
          <w:rFonts w:asciiTheme="minorHAnsi" w:hAnsiTheme="minorHAnsi" w:cstheme="minorHAnsi"/>
          <w:color w:val="000000"/>
        </w:rPr>
        <w:t>tidos, decidiram os membros da 2</w:t>
      </w:r>
      <w:r w:rsidRPr="007B4BA4">
        <w:rPr>
          <w:rFonts w:asciiTheme="minorHAnsi" w:hAnsiTheme="minorHAnsi" w:cstheme="minorHAnsi"/>
          <w:color w:val="000000"/>
        </w:rPr>
        <w:t>ª Junta de Julgamento de Recursos</w:t>
      </w:r>
      <w:r w:rsidR="00F504A5" w:rsidRPr="007B4BA4">
        <w:rPr>
          <w:rFonts w:asciiTheme="minorHAnsi" w:hAnsiTheme="minorHAnsi" w:cstheme="minorHAnsi"/>
        </w:rPr>
        <w:t xml:space="preserve">, </w:t>
      </w:r>
      <w:r w:rsidR="007B4BA4" w:rsidRPr="007B4BA4">
        <w:rPr>
          <w:rFonts w:asciiTheme="minorHAnsi" w:hAnsiTheme="minorHAnsi" w:cstheme="minorHAnsi"/>
        </w:rPr>
        <w:t>por unanimidade, dar provimento ao recurso interposto pelo recorrente, acolhendo o voto do relator, reconhecendo a prescrição intercorrente trienal havido entre quando Termo de Juntada – AR, de 09/09/2013, (fl.39) até quando foi proferida a Decisão Administrativa n° 1056/SPA/SEMA/2018, de 21/05/2018, (fl.43) pelo transcurso de 4 anos, 7 meses e 24 dias, ficando o processo paralisado por mais de 3 (três) anos, cancelando o Auto de Infração n°126332, de 10/09/2010, e, consequentemente o arquivamento do processo.</w:t>
      </w:r>
    </w:p>
    <w:p w:rsidR="00F46AA1" w:rsidRPr="007B4BA4" w:rsidRDefault="00F46AA1" w:rsidP="004E52BF">
      <w:pPr>
        <w:jc w:val="both"/>
        <w:rPr>
          <w:rFonts w:asciiTheme="minorHAnsi" w:hAnsiTheme="minorHAnsi" w:cstheme="minorHAnsi"/>
        </w:rPr>
      </w:pPr>
      <w:r w:rsidRPr="007B4BA4">
        <w:rPr>
          <w:rFonts w:asciiTheme="minorHAnsi" w:hAnsiTheme="minorHAnsi" w:cstheme="minorHAnsi"/>
        </w:rPr>
        <w:t>Presentes à votação dos seguintes membros:</w:t>
      </w:r>
    </w:p>
    <w:p w:rsidR="00206BDF" w:rsidRPr="007B4BA4" w:rsidRDefault="00206BDF" w:rsidP="00304C5C">
      <w:pPr>
        <w:jc w:val="both"/>
        <w:rPr>
          <w:rFonts w:asciiTheme="minorHAnsi" w:hAnsiTheme="minorHAnsi" w:cstheme="minorHAnsi"/>
          <w:b/>
        </w:rPr>
      </w:pPr>
      <w:r w:rsidRPr="007B4BA4">
        <w:rPr>
          <w:rFonts w:asciiTheme="minorHAnsi" w:hAnsiTheme="minorHAnsi" w:cstheme="minorHAnsi"/>
          <w:b/>
        </w:rPr>
        <w:t>César Esteves Soares</w:t>
      </w:r>
    </w:p>
    <w:p w:rsidR="00206BDF" w:rsidRPr="007B4BA4" w:rsidRDefault="00206BDF" w:rsidP="00304C5C">
      <w:pPr>
        <w:jc w:val="both"/>
        <w:rPr>
          <w:rFonts w:asciiTheme="minorHAnsi" w:hAnsiTheme="minorHAnsi" w:cstheme="minorHAnsi"/>
        </w:rPr>
      </w:pPr>
      <w:r w:rsidRPr="007B4BA4">
        <w:rPr>
          <w:rFonts w:asciiTheme="minorHAnsi" w:hAnsiTheme="minorHAnsi" w:cstheme="minorHAnsi"/>
        </w:rPr>
        <w:t>Representante do Ibama</w:t>
      </w:r>
    </w:p>
    <w:p w:rsidR="00206BDF" w:rsidRPr="007B4BA4" w:rsidRDefault="00206BDF" w:rsidP="00304C5C">
      <w:pPr>
        <w:jc w:val="both"/>
        <w:rPr>
          <w:rFonts w:asciiTheme="minorHAnsi" w:hAnsiTheme="minorHAnsi" w:cstheme="minorHAnsi"/>
          <w:b/>
        </w:rPr>
      </w:pPr>
      <w:r w:rsidRPr="007B4BA4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7B4BA4">
        <w:rPr>
          <w:rFonts w:asciiTheme="minorHAnsi" w:hAnsiTheme="minorHAnsi" w:cstheme="minorHAnsi"/>
          <w:b/>
        </w:rPr>
        <w:t>Verhalen</w:t>
      </w:r>
      <w:proofErr w:type="spellEnd"/>
      <w:r w:rsidRPr="007B4BA4">
        <w:rPr>
          <w:rFonts w:asciiTheme="minorHAnsi" w:hAnsiTheme="minorHAnsi" w:cstheme="minorHAnsi"/>
          <w:b/>
        </w:rPr>
        <w:t xml:space="preserve"> de Freitas</w:t>
      </w:r>
    </w:p>
    <w:p w:rsidR="00206BDF" w:rsidRPr="007B4BA4" w:rsidRDefault="00206BDF" w:rsidP="00304C5C">
      <w:pPr>
        <w:jc w:val="both"/>
        <w:rPr>
          <w:rFonts w:asciiTheme="minorHAnsi" w:hAnsiTheme="minorHAnsi" w:cstheme="minorHAnsi"/>
        </w:rPr>
      </w:pPr>
      <w:r w:rsidRPr="007B4BA4">
        <w:rPr>
          <w:rFonts w:asciiTheme="minorHAnsi" w:hAnsiTheme="minorHAnsi" w:cstheme="minorHAnsi"/>
        </w:rPr>
        <w:t>Representante da SEDUC</w:t>
      </w:r>
    </w:p>
    <w:p w:rsidR="00206BDF" w:rsidRPr="007B4BA4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7B4BA4">
        <w:rPr>
          <w:rFonts w:asciiTheme="minorHAnsi" w:hAnsiTheme="minorHAnsi" w:cstheme="minorHAnsi"/>
          <w:b/>
        </w:rPr>
        <w:t>Adelayne</w:t>
      </w:r>
      <w:proofErr w:type="spellEnd"/>
      <w:r w:rsidRPr="007B4BA4">
        <w:rPr>
          <w:rFonts w:asciiTheme="minorHAnsi" w:hAnsiTheme="minorHAnsi" w:cstheme="minorHAnsi"/>
          <w:b/>
        </w:rPr>
        <w:t xml:space="preserve"> </w:t>
      </w:r>
      <w:proofErr w:type="spellStart"/>
      <w:r w:rsidRPr="007B4BA4">
        <w:rPr>
          <w:rFonts w:asciiTheme="minorHAnsi" w:hAnsiTheme="minorHAnsi" w:cstheme="minorHAnsi"/>
          <w:b/>
        </w:rPr>
        <w:t>Bazzano</w:t>
      </w:r>
      <w:proofErr w:type="spellEnd"/>
      <w:r w:rsidRPr="007B4BA4">
        <w:rPr>
          <w:rFonts w:asciiTheme="minorHAnsi" w:hAnsiTheme="minorHAnsi" w:cstheme="minorHAnsi"/>
          <w:b/>
        </w:rPr>
        <w:t xml:space="preserve"> Magalhães</w:t>
      </w:r>
    </w:p>
    <w:p w:rsidR="00206BDF" w:rsidRPr="007B4BA4" w:rsidRDefault="00206BDF" w:rsidP="00304C5C">
      <w:pPr>
        <w:jc w:val="both"/>
        <w:rPr>
          <w:rFonts w:asciiTheme="minorHAnsi" w:hAnsiTheme="minorHAnsi" w:cstheme="minorHAnsi"/>
        </w:rPr>
      </w:pPr>
      <w:r w:rsidRPr="007B4BA4">
        <w:rPr>
          <w:rFonts w:asciiTheme="minorHAnsi" w:hAnsiTheme="minorHAnsi" w:cstheme="minorHAnsi"/>
        </w:rPr>
        <w:t xml:space="preserve">Representante da SES </w:t>
      </w:r>
    </w:p>
    <w:p w:rsidR="00206BDF" w:rsidRPr="007B4BA4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7B4BA4">
        <w:rPr>
          <w:rFonts w:asciiTheme="minorHAnsi" w:hAnsiTheme="minorHAnsi" w:cstheme="minorHAnsi"/>
          <w:b/>
        </w:rPr>
        <w:t>Aleandra</w:t>
      </w:r>
      <w:proofErr w:type="spellEnd"/>
      <w:r w:rsidRPr="007B4BA4">
        <w:rPr>
          <w:rFonts w:asciiTheme="minorHAnsi" w:hAnsiTheme="minorHAnsi" w:cstheme="minorHAnsi"/>
          <w:b/>
        </w:rPr>
        <w:t xml:space="preserve"> Rafaela Barros Figueiredo</w:t>
      </w:r>
    </w:p>
    <w:p w:rsidR="00206BDF" w:rsidRPr="007B4BA4" w:rsidRDefault="00206BDF" w:rsidP="00304C5C">
      <w:pPr>
        <w:jc w:val="both"/>
        <w:rPr>
          <w:rFonts w:asciiTheme="minorHAnsi" w:hAnsiTheme="minorHAnsi" w:cstheme="minorHAnsi"/>
        </w:rPr>
      </w:pPr>
      <w:r w:rsidRPr="007B4BA4">
        <w:rPr>
          <w:rFonts w:asciiTheme="minorHAnsi" w:hAnsiTheme="minorHAnsi" w:cstheme="minorHAnsi"/>
        </w:rPr>
        <w:t>Representante da FECOMÉRCIO</w:t>
      </w:r>
    </w:p>
    <w:p w:rsidR="00206BDF" w:rsidRPr="007B4BA4" w:rsidRDefault="00206BDF" w:rsidP="00304C5C">
      <w:pPr>
        <w:jc w:val="both"/>
        <w:rPr>
          <w:rFonts w:asciiTheme="minorHAnsi" w:hAnsiTheme="minorHAnsi" w:cstheme="minorHAnsi"/>
          <w:b/>
        </w:rPr>
      </w:pPr>
      <w:r w:rsidRPr="007B4BA4">
        <w:rPr>
          <w:rFonts w:asciiTheme="minorHAnsi" w:hAnsiTheme="minorHAnsi" w:cstheme="minorHAnsi"/>
          <w:b/>
        </w:rPr>
        <w:t>Gisele Gaudêncio Alves da Silva</w:t>
      </w:r>
    </w:p>
    <w:p w:rsidR="00206BDF" w:rsidRPr="007B4BA4" w:rsidRDefault="00206BDF" w:rsidP="00304C5C">
      <w:pPr>
        <w:jc w:val="both"/>
        <w:rPr>
          <w:rFonts w:asciiTheme="minorHAnsi" w:hAnsiTheme="minorHAnsi" w:cstheme="minorHAnsi"/>
        </w:rPr>
      </w:pPr>
      <w:r w:rsidRPr="007B4BA4">
        <w:rPr>
          <w:rFonts w:asciiTheme="minorHAnsi" w:hAnsiTheme="minorHAnsi" w:cstheme="minorHAnsi"/>
        </w:rPr>
        <w:t>Representante do ITEEC</w:t>
      </w:r>
    </w:p>
    <w:p w:rsidR="00206BDF" w:rsidRPr="007B4BA4" w:rsidRDefault="00206BDF" w:rsidP="00304C5C">
      <w:pPr>
        <w:jc w:val="both"/>
        <w:rPr>
          <w:rFonts w:asciiTheme="minorHAnsi" w:hAnsiTheme="minorHAnsi" w:cstheme="minorHAnsi"/>
          <w:b/>
        </w:rPr>
      </w:pPr>
      <w:r w:rsidRPr="007B4BA4">
        <w:rPr>
          <w:rFonts w:asciiTheme="minorHAnsi" w:hAnsiTheme="minorHAnsi" w:cstheme="minorHAnsi"/>
          <w:b/>
        </w:rPr>
        <w:t xml:space="preserve">William Khalil </w:t>
      </w:r>
    </w:p>
    <w:p w:rsidR="00304C5C" w:rsidRPr="007B4BA4" w:rsidRDefault="00206BDF" w:rsidP="00304C5C">
      <w:pPr>
        <w:jc w:val="both"/>
        <w:rPr>
          <w:rFonts w:asciiTheme="minorHAnsi" w:hAnsiTheme="minorHAnsi" w:cstheme="minorHAnsi"/>
          <w:color w:val="000000"/>
        </w:rPr>
      </w:pPr>
      <w:r w:rsidRPr="007B4BA4">
        <w:rPr>
          <w:rFonts w:asciiTheme="minorHAnsi" w:hAnsiTheme="minorHAnsi" w:cstheme="minorHAnsi"/>
        </w:rPr>
        <w:t>Representante do CREA</w:t>
      </w:r>
    </w:p>
    <w:p w:rsidR="00F46AA1" w:rsidRPr="007B4BA4" w:rsidRDefault="00F46AA1" w:rsidP="00F46AA1">
      <w:pPr>
        <w:spacing w:line="276" w:lineRule="auto"/>
        <w:rPr>
          <w:rFonts w:asciiTheme="minorHAnsi" w:hAnsiTheme="minorHAnsi" w:cstheme="minorHAnsi"/>
        </w:rPr>
      </w:pPr>
      <w:r w:rsidRPr="007B4BA4">
        <w:rPr>
          <w:rFonts w:asciiTheme="minorHAnsi" w:hAnsiTheme="minorHAnsi" w:cstheme="minorHAnsi"/>
        </w:rPr>
        <w:t>Cuiabá, 29 de abril de 2022.</w:t>
      </w:r>
    </w:p>
    <w:p w:rsidR="000D3674" w:rsidRPr="007B4BA4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FB2E04" w:rsidRPr="007B4BA4" w:rsidRDefault="006E0F19" w:rsidP="00FB2E04">
      <w:pPr>
        <w:jc w:val="both"/>
        <w:rPr>
          <w:rFonts w:asciiTheme="minorHAnsi" w:hAnsiTheme="minorHAnsi" w:cstheme="minorHAnsi"/>
          <w:b/>
        </w:rPr>
      </w:pPr>
      <w:r w:rsidRPr="007B4BA4">
        <w:rPr>
          <w:rFonts w:asciiTheme="minorHAnsi" w:hAnsiTheme="minorHAnsi" w:cstheme="minorHAnsi"/>
          <w:b/>
        </w:rPr>
        <w:t xml:space="preserve">       </w:t>
      </w:r>
      <w:r w:rsidR="00206BDF" w:rsidRPr="007B4BA4">
        <w:rPr>
          <w:rFonts w:asciiTheme="minorHAnsi" w:hAnsiTheme="minorHAnsi" w:cstheme="minorHAnsi"/>
          <w:b/>
        </w:rPr>
        <w:t xml:space="preserve"> William Khalil </w:t>
      </w:r>
    </w:p>
    <w:p w:rsidR="00366BC8" w:rsidRPr="007B4BA4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7B4BA4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7B4BA4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7B4BA4">
        <w:rPr>
          <w:rStyle w:val="nfase"/>
          <w:rFonts w:asciiTheme="minorHAnsi" w:hAnsiTheme="minorHAnsi" w:cstheme="minorHAnsi"/>
          <w:b/>
          <w:i w:val="0"/>
        </w:rPr>
        <w:t>Presid</w:t>
      </w:r>
      <w:r w:rsidR="000170F2" w:rsidRPr="007B4BA4">
        <w:rPr>
          <w:rStyle w:val="nfase"/>
          <w:rFonts w:asciiTheme="minorHAnsi" w:hAnsiTheme="minorHAnsi" w:cstheme="minorHAnsi"/>
          <w:b/>
          <w:i w:val="0"/>
        </w:rPr>
        <w:t>ente da 2</w:t>
      </w:r>
      <w:r w:rsidR="00366BC8" w:rsidRPr="007B4BA4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7B4BA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4BA4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0F2E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4D0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0681-3F61-4387-AD05-A41574A4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Marcela Scardini Coelho</cp:lastModifiedBy>
  <cp:revision>3</cp:revision>
  <cp:lastPrinted>2021-11-04T18:49:00Z</cp:lastPrinted>
  <dcterms:created xsi:type="dcterms:W3CDTF">2022-05-09T20:12:00Z</dcterms:created>
  <dcterms:modified xsi:type="dcterms:W3CDTF">2022-05-10T16:14:00Z</dcterms:modified>
</cp:coreProperties>
</file>